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191" w:rsidRDefault="00286191" w:rsidP="002861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Т</w:t>
      </w:r>
      <w:r w:rsidRPr="00286191">
        <w:rPr>
          <w:rFonts w:ascii="Times New Roman" w:hAnsi="Times New Roman" w:cs="Times New Roman"/>
          <w:sz w:val="28"/>
          <w:szCs w:val="28"/>
        </w:rPr>
        <w:t xml:space="preserve">опырақты </w:t>
      </w:r>
      <w:r>
        <w:rPr>
          <w:rFonts w:ascii="Times New Roman" w:hAnsi="Times New Roman" w:cs="Times New Roman"/>
          <w:sz w:val="28"/>
          <w:szCs w:val="28"/>
        </w:rPr>
        <w:t>бонитировкалау (</w:t>
      </w:r>
      <w:r w:rsidRPr="00286191">
        <w:rPr>
          <w:rFonts w:ascii="Times New Roman" w:hAnsi="Times New Roman" w:cs="Times New Roman"/>
          <w:sz w:val="28"/>
          <w:szCs w:val="28"/>
        </w:rPr>
        <w:t>бағалау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286191">
        <w:rPr>
          <w:rFonts w:ascii="Times New Roman" w:hAnsi="Times New Roman" w:cs="Times New Roman"/>
          <w:sz w:val="28"/>
          <w:szCs w:val="28"/>
        </w:rPr>
        <w:t xml:space="preserve"> түсінігі және мазмұны</w:t>
      </w:r>
    </w:p>
    <w:p w:rsidR="00286191" w:rsidRPr="00286191" w:rsidRDefault="00286191" w:rsidP="002861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86191" w:rsidRDefault="00286191" w:rsidP="002861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91">
        <w:rPr>
          <w:rFonts w:ascii="Times New Roman" w:hAnsi="Times New Roman" w:cs="Times New Roman"/>
          <w:sz w:val="28"/>
          <w:szCs w:val="28"/>
        </w:rPr>
        <w:t xml:space="preserve">Топырақты </w:t>
      </w:r>
      <w:r>
        <w:rPr>
          <w:rFonts w:ascii="Times New Roman" w:hAnsi="Times New Roman" w:cs="Times New Roman"/>
          <w:sz w:val="28"/>
          <w:szCs w:val="28"/>
        </w:rPr>
        <w:t>бонитировкалау</w:t>
      </w:r>
      <w:r w:rsidRPr="00286191">
        <w:rPr>
          <w:rFonts w:ascii="Times New Roman" w:hAnsi="Times New Roman" w:cs="Times New Roman"/>
          <w:sz w:val="28"/>
          <w:szCs w:val="28"/>
        </w:rPr>
        <w:t xml:space="preserve"> ұғымы және оның мазмұны егіншілік </w:t>
      </w:r>
      <w:r>
        <w:rPr>
          <w:rFonts w:ascii="Times New Roman" w:hAnsi="Times New Roman" w:cs="Times New Roman"/>
          <w:sz w:val="28"/>
          <w:szCs w:val="28"/>
        </w:rPr>
        <w:t>шаруашылы</w:t>
      </w:r>
      <w:r>
        <w:rPr>
          <w:rFonts w:ascii="Times New Roman" w:hAnsi="Times New Roman" w:cs="Times New Roman"/>
          <w:sz w:val="28"/>
          <w:szCs w:val="28"/>
          <w:lang w:val="kk-KZ"/>
        </w:rPr>
        <w:t>ғын</w:t>
      </w:r>
      <w:r w:rsidRPr="00286191">
        <w:rPr>
          <w:rFonts w:ascii="Times New Roman" w:hAnsi="Times New Roman" w:cs="Times New Roman"/>
          <w:sz w:val="28"/>
          <w:szCs w:val="28"/>
        </w:rPr>
        <w:t xml:space="preserve"> дамытудың белгілі бір деңгейінде олардың құнарлылығы бойынша сапасын салыстырмалы бағалау болып табылады. </w:t>
      </w:r>
    </w:p>
    <w:p w:rsidR="00BF67A9" w:rsidRDefault="00286191" w:rsidP="002861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91">
        <w:rPr>
          <w:rFonts w:ascii="Times New Roman" w:hAnsi="Times New Roman" w:cs="Times New Roman"/>
          <w:sz w:val="28"/>
          <w:szCs w:val="28"/>
        </w:rPr>
        <w:t xml:space="preserve">Топырақты </w:t>
      </w:r>
      <w:r>
        <w:rPr>
          <w:rFonts w:ascii="Times New Roman" w:hAnsi="Times New Roman" w:cs="Times New Roman"/>
          <w:sz w:val="28"/>
          <w:szCs w:val="28"/>
          <w:lang w:val="kk-KZ"/>
        </w:rPr>
        <w:t>бонитировкалауды</w:t>
      </w:r>
      <w:r w:rsidRPr="00286191">
        <w:rPr>
          <w:rFonts w:ascii="Times New Roman" w:hAnsi="Times New Roman" w:cs="Times New Roman"/>
          <w:sz w:val="28"/>
          <w:szCs w:val="28"/>
        </w:rPr>
        <w:t xml:space="preserve"> және жерді экономикалық бағалауды жер-бағалау жұмыстарының бірыңғай процесі ретінде қарастыра отырып, сонымен бірге құрамдас кадастрлардың мақсаттары мен міндеттерін нақты ажырату қажет. </w:t>
      </w:r>
    </w:p>
    <w:p w:rsidR="00286191" w:rsidRDefault="00286191" w:rsidP="002861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86191">
        <w:rPr>
          <w:rFonts w:ascii="Times New Roman" w:hAnsi="Times New Roman" w:cs="Times New Roman"/>
          <w:sz w:val="28"/>
          <w:szCs w:val="28"/>
        </w:rPr>
        <w:t xml:space="preserve">Топырақты </w:t>
      </w:r>
      <w:r>
        <w:rPr>
          <w:rFonts w:ascii="Times New Roman" w:hAnsi="Times New Roman" w:cs="Times New Roman"/>
          <w:sz w:val="28"/>
          <w:szCs w:val="28"/>
          <w:lang w:val="kk-KZ"/>
        </w:rPr>
        <w:t>бонитировкалау</w:t>
      </w:r>
      <w:r w:rsidRPr="00286191">
        <w:rPr>
          <w:rFonts w:ascii="Times New Roman" w:hAnsi="Times New Roman" w:cs="Times New Roman"/>
          <w:sz w:val="28"/>
          <w:szCs w:val="28"/>
        </w:rPr>
        <w:t xml:space="preserve"> міндеттерінің жерді экономикалық бағалаудан айырмашылығы, ең алдымен, топырақтың табиғи тарихи денесі ретіндегі түсінігінен және ауыл шаруашылығындағы өндірістің негізгі құралы ретінде жер ұғымынан туындайды. Осы ұғымдарға сәйкес топырақты </w:t>
      </w:r>
      <w:r>
        <w:rPr>
          <w:rFonts w:ascii="Times New Roman" w:hAnsi="Times New Roman" w:cs="Times New Roman"/>
          <w:sz w:val="28"/>
          <w:szCs w:val="28"/>
          <w:lang w:val="kk-KZ"/>
        </w:rPr>
        <w:t>бонитировкалау</w:t>
      </w:r>
      <w:r w:rsidRPr="00286191">
        <w:rPr>
          <w:rFonts w:ascii="Times New Roman" w:hAnsi="Times New Roman" w:cs="Times New Roman"/>
          <w:sz w:val="28"/>
          <w:szCs w:val="28"/>
        </w:rPr>
        <w:t xml:space="preserve"> топырақты өзіне тән барлық белгілері мен агроөндірістік ерекшеліктері бар табиғи (табиғи-тарихи) дене ретінде зерттейді және бағала</w:t>
      </w:r>
      <w:r>
        <w:rPr>
          <w:rFonts w:ascii="Times New Roman" w:hAnsi="Times New Roman" w:cs="Times New Roman"/>
          <w:sz w:val="28"/>
          <w:szCs w:val="28"/>
        </w:rPr>
        <w:t>йды. Демек, топырақты бонитировкалау</w:t>
      </w:r>
      <w:r w:rsidRPr="00286191">
        <w:rPr>
          <w:rFonts w:ascii="Times New Roman" w:hAnsi="Times New Roman" w:cs="Times New Roman"/>
          <w:sz w:val="28"/>
          <w:szCs w:val="28"/>
        </w:rPr>
        <w:t>-бұл топырақтың табиғи құнарлылығын негіздейтін маңызды қасиеттері мен белгілері бойынша оларды сапалы бағалау.</w:t>
      </w:r>
    </w:p>
    <w:p w:rsidR="00286191" w:rsidRPr="000A4055" w:rsidRDefault="000A4055" w:rsidP="002861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Бонитировкалаудың</w:t>
      </w:r>
      <w:r w:rsidRPr="000A4055">
        <w:rPr>
          <w:rFonts w:ascii="Times New Roman" w:hAnsi="Times New Roman" w:cs="Times New Roman"/>
          <w:sz w:val="28"/>
          <w:szCs w:val="28"/>
        </w:rPr>
        <w:t xml:space="preserve"> бастапқы объектісі сапасы, технологиялық қасиеттері, өңдеу шарттары және т.б. бойынша біртекті топырақ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түрлері </w:t>
      </w:r>
      <w:r w:rsidRPr="000A4055">
        <w:rPr>
          <w:rFonts w:ascii="Times New Roman" w:hAnsi="Times New Roman" w:cs="Times New Roman"/>
          <w:sz w:val="28"/>
          <w:szCs w:val="28"/>
        </w:rPr>
        <w:t>немесе олардың топтары болып табылады.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A4055"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табиғи тұтынушылық қасиеттері немесе өзіне тән объективті табиғи қасиеттері мен агроөндірістік ерекшеліктері бар топырақтың өзі бағалау </w:t>
      </w:r>
      <w:r>
        <w:rPr>
          <w:rFonts w:ascii="Times New Roman" w:hAnsi="Times New Roman" w:cs="Times New Roman"/>
          <w:sz w:val="28"/>
          <w:szCs w:val="28"/>
          <w:lang w:val="kk-KZ"/>
        </w:rPr>
        <w:t>объектісі</w:t>
      </w:r>
      <w:r w:rsidRPr="000A4055">
        <w:rPr>
          <w:rFonts w:ascii="Times New Roman" w:hAnsi="Times New Roman" w:cs="Times New Roman"/>
          <w:sz w:val="28"/>
          <w:szCs w:val="28"/>
          <w:lang w:val="kk-KZ"/>
        </w:rPr>
        <w:t xml:space="preserve"> болып табылады.</w:t>
      </w:r>
    </w:p>
    <w:p w:rsidR="000A4055" w:rsidRPr="000A4055" w:rsidRDefault="000A4055" w:rsidP="002861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A4055" w:rsidRPr="000A40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77C"/>
    <w:rsid w:val="000A4055"/>
    <w:rsid w:val="001B777C"/>
    <w:rsid w:val="00286191"/>
    <w:rsid w:val="007F7440"/>
    <w:rsid w:val="00BF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06324"/>
  <w15:chartTrackingRefBased/>
  <w15:docId w15:val="{525F682A-14BF-40B4-A67F-EAE37D4A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</Words>
  <Characters>1153</Characters>
  <Application>Microsoft Office Word</Application>
  <DocSecurity>0</DocSecurity>
  <Lines>9</Lines>
  <Paragraphs>2</Paragraphs>
  <ScaleCrop>false</ScaleCrop>
  <Company>diakov.net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2021-04-16T03:21:00Z</dcterms:created>
  <dcterms:modified xsi:type="dcterms:W3CDTF">2021-04-16T03:31:00Z</dcterms:modified>
</cp:coreProperties>
</file>